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11" w:rsidRDefault="00CE622B">
      <w:pPr>
        <w:rPr>
          <w:rFonts w:ascii="Nimbus Roman No9 L" w:hAnsi="Nimbus Roman No9 L" w:hint="eastAsia"/>
          <w:b/>
          <w:sz w:val="32"/>
          <w:szCs w:val="32"/>
        </w:rPr>
      </w:pPr>
      <w:r>
        <w:rPr>
          <w:rFonts w:ascii="Nimbus Roman No9 L" w:hAnsi="Nimbus Roman No9 L"/>
          <w:noProof/>
          <w:lang w:eastAsia="pl-PL" w:bidi="ar-SA"/>
        </w:rPr>
        <w:drawing>
          <wp:inline distT="0" distB="0" distL="0" distR="0">
            <wp:extent cx="1344295" cy="532130"/>
            <wp:effectExtent l="1905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44295" cy="532130"/>
                    </a:xfrm>
                    <a:prstGeom prst="rect">
                      <a:avLst/>
                    </a:prstGeom>
                    <a:solidFill>
                      <a:srgbClr val="FFFFFF"/>
                    </a:solidFill>
                    <a:ln w="9525">
                      <a:noFill/>
                      <a:miter lim="800000"/>
                      <a:headEnd/>
                      <a:tailEnd/>
                    </a:ln>
                  </pic:spPr>
                </pic:pic>
              </a:graphicData>
            </a:graphic>
          </wp:inline>
        </w:drawing>
      </w:r>
    </w:p>
    <w:p w:rsidR="009E3F11" w:rsidRDefault="009E3F11">
      <w:pPr>
        <w:jc w:val="center"/>
        <w:rPr>
          <w:rFonts w:ascii="Nimbus Roman No9 L" w:hAnsi="Nimbus Roman No9 L" w:hint="eastAsia"/>
          <w:b/>
          <w:sz w:val="32"/>
          <w:szCs w:val="32"/>
        </w:rPr>
      </w:pPr>
    </w:p>
    <w:p w:rsidR="009E3F11" w:rsidRDefault="009E3F11">
      <w:pPr>
        <w:jc w:val="center"/>
        <w:rPr>
          <w:rFonts w:ascii="Nimbus Roman No9 L" w:hAnsi="Nimbus Roman No9 L" w:hint="eastAsia"/>
          <w:b/>
          <w:sz w:val="32"/>
          <w:szCs w:val="32"/>
          <w:lang w:val="en-GB"/>
        </w:rPr>
      </w:pPr>
    </w:p>
    <w:p w:rsidR="009E3F11" w:rsidRPr="00346750" w:rsidRDefault="009E3F11" w:rsidP="004A42A4">
      <w:pPr>
        <w:jc w:val="center"/>
        <w:rPr>
          <w:rFonts w:ascii="Arial Narrow" w:hAnsi="Arial Narrow"/>
          <w:sz w:val="28"/>
          <w:szCs w:val="28"/>
          <w:lang w:val="en-GB"/>
        </w:rPr>
      </w:pPr>
      <w:r w:rsidRPr="00346750">
        <w:rPr>
          <w:rFonts w:ascii="Arial Narrow" w:hAnsi="Arial Narrow"/>
          <w:b/>
          <w:sz w:val="28"/>
          <w:szCs w:val="28"/>
          <w:lang w:val="en-GB"/>
        </w:rPr>
        <w:t>International</w:t>
      </w:r>
      <w:r w:rsidR="00C216AC" w:rsidRPr="00346750">
        <w:rPr>
          <w:rFonts w:ascii="Arial Narrow" w:hAnsi="Arial Narrow"/>
          <w:b/>
          <w:sz w:val="28"/>
          <w:szCs w:val="28"/>
          <w:lang w:val="en-GB"/>
        </w:rPr>
        <w:t xml:space="preserve"> Competition</w:t>
      </w:r>
      <w:r w:rsidRPr="00346750">
        <w:rPr>
          <w:rFonts w:ascii="Arial Narrow" w:hAnsi="Arial Narrow"/>
          <w:b/>
          <w:sz w:val="28"/>
          <w:szCs w:val="28"/>
          <w:lang w:val="en-GB"/>
        </w:rPr>
        <w:t xml:space="preserve"> of Lithography „LITHO-</w:t>
      </w:r>
      <w:r w:rsidR="00C216AC" w:rsidRPr="00346750">
        <w:rPr>
          <w:rFonts w:ascii="Arial Narrow" w:hAnsi="Arial Narrow"/>
          <w:b/>
          <w:sz w:val="28"/>
          <w:szCs w:val="28"/>
          <w:lang w:val="en-GB"/>
        </w:rPr>
        <w:t xml:space="preserve"> K</w:t>
      </w:r>
      <w:r w:rsidRPr="00346750">
        <w:rPr>
          <w:rFonts w:ascii="Arial Narrow" w:hAnsi="Arial Narrow"/>
          <w:b/>
          <w:sz w:val="28"/>
          <w:szCs w:val="28"/>
          <w:lang w:val="en-GB"/>
        </w:rPr>
        <w:t>IELCE/2015”</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 xml:space="preserve">Referring to the masonry tradition of </w:t>
      </w:r>
      <w:proofErr w:type="spellStart"/>
      <w:r w:rsidRPr="00346750">
        <w:rPr>
          <w:rFonts w:ascii="Arial Narrow" w:hAnsi="Arial Narrow"/>
          <w:lang w:val="en-GB"/>
        </w:rPr>
        <w:t>Świętokrzyski</w:t>
      </w:r>
      <w:proofErr w:type="spellEnd"/>
      <w:r w:rsidRPr="00346750">
        <w:rPr>
          <w:rFonts w:ascii="Arial Narrow" w:hAnsi="Arial Narrow"/>
          <w:lang w:val="en-GB"/>
        </w:rPr>
        <w:t xml:space="preserve"> region where lithography stone was mined in former times, the Art Exhibition Bureau (BWA) in Kielce in cooperation with the International Print Triennial Association organizes the International Competition and post-competition exhibition LITHO-KIELCE/2015 which encompasses all kinds of lithographic and related to lithography techniques.</w:t>
      </w:r>
    </w:p>
    <w:p w:rsidR="009E3F11" w:rsidRPr="00346750" w:rsidRDefault="009E3F11">
      <w:pPr>
        <w:rPr>
          <w:rFonts w:ascii="Arial Narrow" w:hAnsi="Arial Narrow"/>
          <w:lang w:val="en-GB"/>
        </w:rPr>
      </w:pPr>
      <w:r w:rsidRPr="00346750">
        <w:rPr>
          <w:rFonts w:ascii="Arial Narrow" w:hAnsi="Arial Narrow"/>
          <w:lang w:val="en-GB"/>
        </w:rPr>
        <w:t>The aim of the competition is to state the condition of contemporary lithography in the world showing works made using this technique, as well as to present the possibilities a lithographic stone can give to a creative artist. An important part of the project is to promote lithographic techniques which become more and more rare, and to encourage artists to look for new ways of combining them with other techniques and technologies.</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THE RULES</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b/>
          <w:lang w:val="en-GB"/>
        </w:rPr>
        <w:t>Conditions of participation</w:t>
      </w:r>
      <w:r w:rsidR="00C216AC" w:rsidRPr="00346750">
        <w:rPr>
          <w:rFonts w:ascii="Arial Narrow" w:hAnsi="Arial Narrow"/>
          <w:lang w:val="en-GB"/>
        </w:rPr>
        <w:t>:</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1. All artists applying lithographic technique, as well as mixing it with any other techniques in their works, can take part in the LITHO-KIELCE/2015 competition.</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2. Each participant can submit no more than three works made in 2010-2015. Diptych and triptych will be regarded as one work.</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3. The original works should be sent to:</w:t>
      </w:r>
    </w:p>
    <w:p w:rsidR="009E3F11" w:rsidRPr="00346750" w:rsidRDefault="009E3F11">
      <w:pPr>
        <w:rPr>
          <w:rFonts w:ascii="Arial Narrow" w:hAnsi="Arial Narrow"/>
          <w:b/>
        </w:rPr>
      </w:pPr>
      <w:r w:rsidRPr="00346750">
        <w:rPr>
          <w:rFonts w:ascii="Arial Narrow" w:hAnsi="Arial Narrow"/>
          <w:b/>
        </w:rPr>
        <w:t>Biuro Wystaw Artystycznych w Kielcach</w:t>
      </w:r>
    </w:p>
    <w:p w:rsidR="009E3F11" w:rsidRPr="00346750" w:rsidRDefault="009E3F11">
      <w:pPr>
        <w:rPr>
          <w:rFonts w:ascii="Arial Narrow" w:hAnsi="Arial Narrow"/>
          <w:b/>
          <w:lang w:val="en-GB"/>
        </w:rPr>
      </w:pPr>
      <w:r w:rsidRPr="00346750">
        <w:rPr>
          <w:rFonts w:ascii="Arial Narrow" w:hAnsi="Arial Narrow"/>
          <w:b/>
        </w:rPr>
        <w:t>Kapitulna 2</w:t>
      </w:r>
      <w:r w:rsidR="0011245D">
        <w:rPr>
          <w:rFonts w:ascii="Arial Narrow" w:hAnsi="Arial Narrow"/>
          <w:b/>
        </w:rPr>
        <w:t xml:space="preserve">, </w:t>
      </w:r>
      <w:r w:rsidRPr="00346750">
        <w:rPr>
          <w:rFonts w:ascii="Arial Narrow" w:hAnsi="Arial Narrow"/>
          <w:b/>
          <w:lang w:val="en-GB"/>
        </w:rPr>
        <w:t>25-011 Kielce</w:t>
      </w:r>
      <w:r w:rsidR="0011245D">
        <w:rPr>
          <w:rFonts w:ascii="Arial Narrow" w:hAnsi="Arial Narrow"/>
          <w:b/>
          <w:lang w:val="en-GB"/>
        </w:rPr>
        <w:t xml:space="preserve">, </w:t>
      </w:r>
      <w:r w:rsidRPr="00346750">
        <w:rPr>
          <w:rFonts w:ascii="Arial Narrow" w:hAnsi="Arial Narrow"/>
          <w:b/>
          <w:lang w:val="en-GB"/>
        </w:rPr>
        <w:t>Poland</w:t>
      </w:r>
    </w:p>
    <w:p w:rsidR="009E3F11" w:rsidRPr="00346750" w:rsidRDefault="009E3F11">
      <w:pPr>
        <w:rPr>
          <w:rFonts w:ascii="Arial Narrow" w:hAnsi="Arial Narrow"/>
          <w:lang w:val="en-GB"/>
        </w:rPr>
      </w:pPr>
    </w:p>
    <w:p w:rsidR="009E3F11" w:rsidRPr="00346750" w:rsidRDefault="009E3F11">
      <w:pPr>
        <w:rPr>
          <w:rFonts w:ascii="Arial Narrow" w:hAnsi="Arial Narrow"/>
          <w:b/>
          <w:lang w:val="en-GB"/>
        </w:rPr>
      </w:pPr>
      <w:r w:rsidRPr="00346750">
        <w:rPr>
          <w:rFonts w:ascii="Arial Narrow" w:hAnsi="Arial Narrow"/>
          <w:lang w:val="en-GB"/>
        </w:rPr>
        <w:t xml:space="preserve">4. </w:t>
      </w:r>
      <w:r w:rsidRPr="00346750">
        <w:rPr>
          <w:rFonts w:ascii="Arial Narrow" w:hAnsi="Arial Narrow"/>
          <w:b/>
          <w:lang w:val="en-GB"/>
        </w:rPr>
        <w:t xml:space="preserve">The lithographic and mixed (with lithography) media works submitted to International Print Triennial Competition in </w:t>
      </w:r>
      <w:proofErr w:type="spellStart"/>
      <w:r w:rsidRPr="00346750">
        <w:rPr>
          <w:rFonts w:ascii="Arial Narrow" w:hAnsi="Arial Narrow"/>
          <w:b/>
          <w:lang w:val="en-GB"/>
        </w:rPr>
        <w:t>Kraków</w:t>
      </w:r>
      <w:proofErr w:type="spellEnd"/>
      <w:r w:rsidRPr="00346750">
        <w:rPr>
          <w:rFonts w:ascii="Arial Narrow" w:hAnsi="Arial Narrow"/>
          <w:b/>
          <w:lang w:val="en-GB"/>
        </w:rPr>
        <w:t xml:space="preserve"> in 2015 will automatically take part in LITHO-KIELCE/2015 competition.</w:t>
      </w:r>
    </w:p>
    <w:p w:rsidR="009E3F11" w:rsidRPr="00346750" w:rsidRDefault="009E3F11">
      <w:pPr>
        <w:rPr>
          <w:rFonts w:ascii="Arial Narrow" w:hAnsi="Arial Narrow"/>
          <w:lang w:val="en-GB"/>
        </w:rPr>
      </w:pPr>
    </w:p>
    <w:p w:rsidR="003B3139" w:rsidRPr="00346750" w:rsidRDefault="009E3F11">
      <w:pPr>
        <w:rPr>
          <w:rFonts w:ascii="Arial Narrow" w:hAnsi="Arial Narrow"/>
          <w:lang w:val="en-GB"/>
        </w:rPr>
      </w:pPr>
      <w:r w:rsidRPr="00346750">
        <w:rPr>
          <w:rFonts w:ascii="Arial Narrow" w:hAnsi="Arial Narrow"/>
          <w:lang w:val="en-GB"/>
        </w:rPr>
        <w:t xml:space="preserve">5. Each participant should pay the entry fee: 60 PLN (in case of artists from Poland) or 30 EUR (in case of artists from abroad). The fee is payable to BWA bank account: </w:t>
      </w:r>
    </w:p>
    <w:p w:rsidR="009E3F11" w:rsidRPr="00346750" w:rsidRDefault="003B3139">
      <w:pPr>
        <w:rPr>
          <w:rFonts w:ascii="Arial Narrow" w:hAnsi="Arial Narrow"/>
          <w:lang w:val="en-GB"/>
        </w:rPr>
      </w:pPr>
      <w:r w:rsidRPr="00346750">
        <w:rPr>
          <w:rFonts w:ascii="Arial Narrow" w:hAnsi="Arial Narrow"/>
          <w:lang w:val="en-GB"/>
        </w:rPr>
        <w:t>INGBPLPW</w:t>
      </w:r>
      <w:r w:rsidR="009E3F11" w:rsidRPr="00346750">
        <w:rPr>
          <w:rFonts w:ascii="Arial Narrow" w:hAnsi="Arial Narrow"/>
          <w:lang w:val="en-GB"/>
        </w:rPr>
        <w:t xml:space="preserve"> 37 1050 1461 1000 0023 5336 8737 (with annotation LITHO-KIELCE/2015)</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6. Each artist is asked to send together with the work:</w:t>
      </w:r>
    </w:p>
    <w:p w:rsidR="009E3F11" w:rsidRPr="00346750" w:rsidRDefault="009E3F11">
      <w:pPr>
        <w:rPr>
          <w:rFonts w:ascii="Arial Narrow" w:hAnsi="Arial Narrow"/>
          <w:lang w:val="en-GB"/>
        </w:rPr>
      </w:pPr>
      <w:r w:rsidRPr="00346750">
        <w:rPr>
          <w:rFonts w:ascii="Arial Narrow" w:hAnsi="Arial Narrow"/>
          <w:lang w:val="en-GB"/>
        </w:rPr>
        <w:t>-  a CD or DVD with JPG or TIFF image of this work, 300dpi, CMYK, 13 x 18 cm. The images should have captions enabling easy identification: name of the artist, title, year, size (in cm.)</w:t>
      </w:r>
    </w:p>
    <w:p w:rsidR="009E3F11" w:rsidRPr="00346750" w:rsidRDefault="009E3F11">
      <w:pPr>
        <w:rPr>
          <w:rFonts w:ascii="Arial Narrow" w:hAnsi="Arial Narrow"/>
          <w:lang w:val="en-GB"/>
        </w:rPr>
      </w:pPr>
      <w:r w:rsidRPr="00346750">
        <w:rPr>
          <w:rFonts w:ascii="Arial Narrow" w:hAnsi="Arial Narrow"/>
          <w:lang w:val="en-GB"/>
        </w:rPr>
        <w:t>- email address</w:t>
      </w:r>
      <w:r w:rsidR="003D16A4" w:rsidRPr="00346750">
        <w:rPr>
          <w:rFonts w:ascii="Arial Narrow" w:hAnsi="Arial Narrow"/>
          <w:lang w:val="en-GB"/>
        </w:rPr>
        <w:t xml:space="preserve"> (for correspondence) and address (for sending works back)</w:t>
      </w:r>
    </w:p>
    <w:p w:rsidR="009E3F11" w:rsidRPr="00346750" w:rsidRDefault="009E3F11">
      <w:pPr>
        <w:rPr>
          <w:rFonts w:ascii="Arial Narrow" w:hAnsi="Arial Narrow"/>
          <w:lang w:val="en-GB"/>
        </w:rPr>
      </w:pPr>
      <w:r w:rsidRPr="00346750">
        <w:rPr>
          <w:rFonts w:ascii="Arial Narrow" w:hAnsi="Arial Narrow"/>
          <w:lang w:val="en-GB"/>
        </w:rPr>
        <w:t>- confirmation of payment</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7. The Organizer of LITHO-KIELCE/2015 competition will not send back the received materials which will be collected in the BWA gallery archives.</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8. The Organizer reserves the right to publish the received materials free of charge to promote LITHO-</w:t>
      </w:r>
      <w:r w:rsidRPr="00346750">
        <w:rPr>
          <w:rFonts w:ascii="Arial Narrow" w:hAnsi="Arial Narrow"/>
          <w:lang w:val="en-GB"/>
        </w:rPr>
        <w:lastRenderedPageBreak/>
        <w:t>KIELCE/2015 competition, the artists, and the organizers.</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9. The Gallery provides possibilities to present as films or slide shows the authors' materials concerning the process of creating their prints. We ask the participants to send such materials and give us permission to use them, both for promotion and as a part of the exhibition.</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p>
    <w:p w:rsidR="009E3F11" w:rsidRPr="00346750" w:rsidRDefault="009E3F11">
      <w:pPr>
        <w:rPr>
          <w:rFonts w:ascii="Arial Narrow" w:hAnsi="Arial Narrow"/>
          <w:b/>
          <w:lang w:val="en-GB"/>
        </w:rPr>
      </w:pPr>
      <w:r w:rsidRPr="00346750">
        <w:rPr>
          <w:rFonts w:ascii="Arial Narrow" w:hAnsi="Arial Narrow"/>
          <w:b/>
          <w:lang w:val="en-GB"/>
        </w:rPr>
        <w:t>The Jury decisions:</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1. The submitted works will be judged, qualified for the post-competition exhibition and awarded by the international Jury appointed by the organizer. The Jury will meet in November 2015. The decisions of the Jury are independent and irrevocable.</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 xml:space="preserve">2. The Jury will award the </w:t>
      </w:r>
      <w:r w:rsidRPr="00346750">
        <w:rPr>
          <w:rFonts w:ascii="Arial Narrow" w:hAnsi="Arial Narrow"/>
          <w:b/>
          <w:lang w:val="en-GB"/>
        </w:rPr>
        <w:t>President of Kielce Main Prize (10</w:t>
      </w:r>
      <w:r w:rsidR="00C216AC" w:rsidRPr="00346750">
        <w:rPr>
          <w:rFonts w:ascii="Arial Narrow" w:hAnsi="Arial Narrow"/>
          <w:b/>
          <w:lang w:val="en-GB"/>
        </w:rPr>
        <w:t xml:space="preserve"> </w:t>
      </w:r>
      <w:r w:rsidRPr="00346750">
        <w:rPr>
          <w:rFonts w:ascii="Arial Narrow" w:hAnsi="Arial Narrow"/>
          <w:b/>
          <w:lang w:val="en-GB"/>
        </w:rPr>
        <w:t>000 PLN)</w:t>
      </w:r>
      <w:r w:rsidRPr="00346750">
        <w:rPr>
          <w:rFonts w:ascii="Arial Narrow" w:hAnsi="Arial Narrow"/>
          <w:lang w:val="en-GB"/>
        </w:rPr>
        <w:t xml:space="preserve"> as well as other prizes. The Organizer will spare no efforts to obtain other prizes from sponsors.</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3. The names of the Jury members, the list of prizes and the list of works qualified for the exhibition will be published at www.bwakielce.art.pl when the Jury ends its work. They will be published also in the catalogue of the exhibition.</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4. The works not qualified for the post-competition exhibition will be sent back to the artists when the Jury ends its work. The works qualified for the exhibition will be sent back to the artists when the exhibition ends.</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5. A catalogue will be published containing reproductions of one work of each artist qualified by the Jury for the exhibition. Each of the artists whose works are qualified for the show will receive one free copy of the catalogue.</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6. The post-competition exhibition will be opened in March or April 2016. The opening and prize giving ceremony will take place in BWA in Kielce. The artists will be informed about the exact date by email.</w:t>
      </w:r>
    </w:p>
    <w:p w:rsidR="009E3F11" w:rsidRPr="00346750" w:rsidRDefault="009E3F11">
      <w:pPr>
        <w:rPr>
          <w:rFonts w:ascii="Arial Narrow" w:hAnsi="Arial Narrow"/>
          <w:lang w:val="en-GB"/>
        </w:rPr>
      </w:pPr>
    </w:p>
    <w:p w:rsidR="009E3F11" w:rsidRPr="00346750" w:rsidRDefault="009E3F11">
      <w:pPr>
        <w:rPr>
          <w:rFonts w:ascii="Arial Narrow" w:hAnsi="Arial Narrow"/>
          <w:b/>
          <w:lang w:val="en-GB"/>
        </w:rPr>
      </w:pPr>
      <w:r w:rsidRPr="00346750">
        <w:rPr>
          <w:rFonts w:ascii="Arial Narrow" w:hAnsi="Arial Narrow"/>
          <w:b/>
          <w:lang w:val="en-GB"/>
        </w:rPr>
        <w:t>The timetable:</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1. Closing date for both submitting and sending works is the 1st of November 2015 – works sent after this date will not be accepted.</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2. Post-competition exhibition in Kielce: March/April 2016</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3. After the end of the last exhibition the works can be taken back by the artists personally, or will be sent back to the artists to the addresses given in the entry form.</w:t>
      </w:r>
    </w:p>
    <w:p w:rsidR="009E3F11" w:rsidRPr="00346750" w:rsidRDefault="009E3F11">
      <w:pPr>
        <w:rPr>
          <w:rFonts w:ascii="Arial Narrow" w:hAnsi="Arial Narrow"/>
          <w:lang w:val="en-GB"/>
        </w:rPr>
      </w:pPr>
    </w:p>
    <w:p w:rsidR="009E3F11" w:rsidRPr="00346750" w:rsidRDefault="009E3F11">
      <w:pPr>
        <w:rPr>
          <w:rFonts w:ascii="Arial Narrow" w:hAnsi="Arial Narrow"/>
          <w:lang w:val="en-GB"/>
        </w:rPr>
      </w:pPr>
      <w:r w:rsidRPr="00346750">
        <w:rPr>
          <w:rFonts w:ascii="Arial Narrow" w:hAnsi="Arial Narrow"/>
          <w:lang w:val="en-GB"/>
        </w:rPr>
        <w:t>4. The Organiser is not responsible for any damages or losses that can happen during shipping.</w:t>
      </w:r>
    </w:p>
    <w:p w:rsidR="009E3F11" w:rsidRPr="00346750" w:rsidRDefault="009E3F11">
      <w:pPr>
        <w:rPr>
          <w:rFonts w:ascii="Arial Narrow" w:hAnsi="Arial Narrow"/>
          <w:lang w:val="en-GB"/>
        </w:rPr>
      </w:pPr>
    </w:p>
    <w:p w:rsidR="000A1914" w:rsidRPr="00346750" w:rsidRDefault="009E3F11">
      <w:pPr>
        <w:rPr>
          <w:rFonts w:ascii="Arial Narrow" w:hAnsi="Arial Narrow"/>
          <w:b/>
          <w:lang w:val="en-GB"/>
        </w:rPr>
      </w:pPr>
      <w:r w:rsidRPr="00346750">
        <w:rPr>
          <w:rFonts w:ascii="Arial Narrow" w:hAnsi="Arial Narrow"/>
          <w:b/>
          <w:lang w:val="en-GB"/>
        </w:rPr>
        <w:t>The Organiser</w:t>
      </w:r>
      <w:r w:rsidR="00346750">
        <w:rPr>
          <w:rFonts w:ascii="Arial Narrow" w:hAnsi="Arial Narrow"/>
          <w:b/>
          <w:lang w:val="en-GB"/>
        </w:rPr>
        <w:t>s</w:t>
      </w:r>
      <w:r w:rsidRPr="00346750">
        <w:rPr>
          <w:rFonts w:ascii="Arial Narrow" w:hAnsi="Arial Narrow"/>
          <w:b/>
          <w:lang w:val="en-GB"/>
        </w:rPr>
        <w:t>:</w:t>
      </w:r>
    </w:p>
    <w:p w:rsidR="009E3F11" w:rsidRDefault="00C216AC">
      <w:pPr>
        <w:rPr>
          <w:rFonts w:ascii="Arial Narrow" w:hAnsi="Arial Narrow"/>
          <w:b/>
          <w:lang w:val="en-GB"/>
        </w:rPr>
      </w:pPr>
      <w:proofErr w:type="spellStart"/>
      <w:r w:rsidRPr="00346750">
        <w:rPr>
          <w:rFonts w:ascii="Arial Narrow" w:hAnsi="Arial Narrow"/>
          <w:b/>
          <w:lang w:val="en-GB"/>
        </w:rPr>
        <w:t>Stanisława</w:t>
      </w:r>
      <w:proofErr w:type="spellEnd"/>
      <w:r w:rsidR="009E3F11" w:rsidRPr="00346750">
        <w:rPr>
          <w:rFonts w:ascii="Arial Narrow" w:hAnsi="Arial Narrow"/>
          <w:b/>
          <w:lang w:val="en-GB"/>
        </w:rPr>
        <w:t xml:space="preserve"> </w:t>
      </w:r>
      <w:proofErr w:type="spellStart"/>
      <w:r w:rsidR="009E3F11" w:rsidRPr="00346750">
        <w:rPr>
          <w:rFonts w:ascii="Arial Narrow" w:hAnsi="Arial Narrow"/>
          <w:b/>
          <w:lang w:val="en-GB"/>
        </w:rPr>
        <w:t>Zacharko-Łagowska</w:t>
      </w:r>
      <w:proofErr w:type="spellEnd"/>
      <w:r w:rsidR="009E3F11" w:rsidRPr="00346750">
        <w:rPr>
          <w:rFonts w:ascii="Arial Narrow" w:hAnsi="Arial Narrow"/>
          <w:b/>
          <w:lang w:val="en-GB"/>
        </w:rPr>
        <w:t xml:space="preserve"> – Art Exhibition Bureau (BWA) in Kielce</w:t>
      </w:r>
    </w:p>
    <w:p w:rsidR="00622DAA" w:rsidRDefault="00622DAA">
      <w:pPr>
        <w:rPr>
          <w:rFonts w:ascii="Arial Narrow" w:hAnsi="Arial Narrow"/>
          <w:lang w:val="en-GB"/>
        </w:rPr>
      </w:pPr>
      <w:r w:rsidRPr="0011245D">
        <w:rPr>
          <w:rFonts w:ascii="Arial Narrow" w:hAnsi="Arial Narrow"/>
          <w:lang w:val="en-GB"/>
        </w:rPr>
        <w:t xml:space="preserve">Tel. +48 41 367 64 47, </w:t>
      </w:r>
      <w:r w:rsidR="0011245D">
        <w:rPr>
          <w:rFonts w:ascii="Arial Narrow" w:hAnsi="Arial Narrow"/>
          <w:lang w:val="en-GB"/>
        </w:rPr>
        <w:t xml:space="preserve">fax. +48 41 367 69 83, </w:t>
      </w:r>
      <w:proofErr w:type="spellStart"/>
      <w:r w:rsidRPr="0011245D">
        <w:rPr>
          <w:rFonts w:ascii="Arial Narrow" w:hAnsi="Arial Narrow"/>
          <w:lang w:val="en-GB"/>
        </w:rPr>
        <w:t>mobil</w:t>
      </w:r>
      <w:proofErr w:type="spellEnd"/>
      <w:r w:rsidRPr="0011245D">
        <w:rPr>
          <w:rFonts w:ascii="Arial Narrow" w:hAnsi="Arial Narrow"/>
          <w:lang w:val="en-GB"/>
        </w:rPr>
        <w:t xml:space="preserve">. 690 996 296, </w:t>
      </w:r>
      <w:hyperlink r:id="rId6" w:history="1">
        <w:r w:rsidR="0011245D" w:rsidRPr="00AB343A">
          <w:rPr>
            <w:rStyle w:val="Hipercze"/>
            <w:rFonts w:ascii="Arial Narrow" w:hAnsi="Arial Narrow"/>
            <w:lang w:val="en-GB"/>
          </w:rPr>
          <w:t>dyrektor@bwakielce.art.pl</w:t>
        </w:r>
      </w:hyperlink>
    </w:p>
    <w:p w:rsidR="0011245D" w:rsidRPr="0011245D" w:rsidRDefault="0011245D">
      <w:pPr>
        <w:rPr>
          <w:rFonts w:ascii="Arial Narrow" w:hAnsi="Arial Narrow"/>
          <w:b/>
          <w:lang w:val="en-GB"/>
        </w:rPr>
      </w:pPr>
    </w:p>
    <w:p w:rsidR="009E3F11" w:rsidRPr="00346750" w:rsidRDefault="009E3F11" w:rsidP="004A42A4">
      <w:pPr>
        <w:rPr>
          <w:lang w:val="en-US"/>
        </w:rPr>
      </w:pPr>
      <w:r w:rsidRPr="00346750">
        <w:rPr>
          <w:rFonts w:ascii="Arial Narrow" w:hAnsi="Arial Narrow"/>
          <w:b/>
          <w:lang w:val="en-GB"/>
        </w:rPr>
        <w:t xml:space="preserve">Leonard </w:t>
      </w:r>
      <w:proofErr w:type="spellStart"/>
      <w:r w:rsidRPr="00346750">
        <w:rPr>
          <w:rFonts w:ascii="Arial Narrow" w:hAnsi="Arial Narrow"/>
          <w:b/>
          <w:lang w:val="en-GB"/>
        </w:rPr>
        <w:t>Pędziałek</w:t>
      </w:r>
      <w:proofErr w:type="spellEnd"/>
      <w:r w:rsidRPr="00346750">
        <w:rPr>
          <w:rFonts w:ascii="Arial Narrow" w:hAnsi="Arial Narrow"/>
          <w:b/>
          <w:lang w:val="en-GB"/>
        </w:rPr>
        <w:t xml:space="preserve"> – International Print Triennial Association in </w:t>
      </w:r>
      <w:proofErr w:type="spellStart"/>
      <w:r w:rsidRPr="00346750">
        <w:rPr>
          <w:rFonts w:ascii="Arial Narrow" w:hAnsi="Arial Narrow"/>
          <w:b/>
          <w:lang w:val="en-GB"/>
        </w:rPr>
        <w:t>Kraków</w:t>
      </w:r>
      <w:proofErr w:type="spellEnd"/>
      <w:r w:rsidRPr="00346750">
        <w:rPr>
          <w:rFonts w:ascii="Arial Narrow" w:hAnsi="Arial Narrow"/>
          <w:b/>
          <w:lang w:val="en-GB"/>
        </w:rPr>
        <w:t xml:space="preserve">   </w:t>
      </w:r>
    </w:p>
    <w:sectPr w:rsidR="009E3F11" w:rsidRPr="00346750" w:rsidSect="00852F44">
      <w:pgSz w:w="11906" w:h="16838"/>
      <w:pgMar w:top="1417" w:right="1417" w:bottom="1417" w:left="1417" w:header="708" w:footer="708" w:gutter="0"/>
      <w:cols w:space="708"/>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Lucida Sans">
    <w:altName w:val="Times New Roman"/>
    <w:charset w:val="01"/>
    <w:family w:val="auto"/>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B3139"/>
    <w:rsid w:val="000A1914"/>
    <w:rsid w:val="000C7C4C"/>
    <w:rsid w:val="0011245D"/>
    <w:rsid w:val="00302FF0"/>
    <w:rsid w:val="00346750"/>
    <w:rsid w:val="003B3139"/>
    <w:rsid w:val="003D16A4"/>
    <w:rsid w:val="004A42A4"/>
    <w:rsid w:val="00622DAA"/>
    <w:rsid w:val="00852F44"/>
    <w:rsid w:val="009E3F11"/>
    <w:rsid w:val="00B62A9E"/>
    <w:rsid w:val="00C216AC"/>
    <w:rsid w:val="00CE62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F44"/>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52F44"/>
  </w:style>
  <w:style w:type="character" w:customStyle="1" w:styleId="TekstdymkaZnak">
    <w:name w:val="Tekst dymka Znak"/>
    <w:basedOn w:val="Domylnaczcionkaakapitu1"/>
    <w:rsid w:val="00852F44"/>
    <w:rPr>
      <w:rFonts w:ascii="Tahoma" w:eastAsia="SimSun" w:hAnsi="Tahoma" w:cs="Mangal"/>
      <w:kern w:val="1"/>
      <w:sz w:val="16"/>
      <w:szCs w:val="14"/>
      <w:lang w:eastAsia="hi-IN" w:bidi="hi-IN"/>
    </w:rPr>
  </w:style>
  <w:style w:type="character" w:styleId="Hipercze">
    <w:name w:val="Hyperlink"/>
    <w:basedOn w:val="Domylnaczcionkaakapitu1"/>
    <w:rsid w:val="00852F44"/>
    <w:rPr>
      <w:color w:val="0000FF"/>
      <w:u w:val="single"/>
    </w:rPr>
  </w:style>
  <w:style w:type="character" w:customStyle="1" w:styleId="ListLabel1">
    <w:name w:val="ListLabel 1"/>
    <w:rsid w:val="00852F44"/>
    <w:rPr>
      <w:color w:val="00000A"/>
    </w:rPr>
  </w:style>
  <w:style w:type="paragraph" w:customStyle="1" w:styleId="Nagwek1">
    <w:name w:val="Nagłówek1"/>
    <w:basedOn w:val="Normalny"/>
    <w:next w:val="Tekstpodstawowy"/>
    <w:rsid w:val="00852F44"/>
    <w:pPr>
      <w:keepNext/>
      <w:spacing w:before="240" w:after="120"/>
    </w:pPr>
    <w:rPr>
      <w:rFonts w:ascii="Liberation Sans" w:eastAsia="Tahoma" w:hAnsi="Liberation Sans" w:cs="Lucida Sans"/>
      <w:sz w:val="28"/>
      <w:szCs w:val="28"/>
    </w:rPr>
  </w:style>
  <w:style w:type="paragraph" w:styleId="Tekstpodstawowy">
    <w:name w:val="Body Text"/>
    <w:basedOn w:val="Normalny"/>
    <w:rsid w:val="00852F44"/>
    <w:pPr>
      <w:spacing w:after="140" w:line="288" w:lineRule="auto"/>
    </w:pPr>
  </w:style>
  <w:style w:type="paragraph" w:styleId="Lista">
    <w:name w:val="List"/>
    <w:basedOn w:val="Tekstpodstawowy"/>
    <w:rsid w:val="00852F44"/>
    <w:rPr>
      <w:rFonts w:ascii="Nimbus Roman No9 L" w:hAnsi="Nimbus Roman No9 L" w:cs="Lucida Sans"/>
    </w:rPr>
  </w:style>
  <w:style w:type="paragraph" w:styleId="Legenda">
    <w:name w:val="caption"/>
    <w:basedOn w:val="Normalny"/>
    <w:qFormat/>
    <w:rsid w:val="00852F44"/>
    <w:pPr>
      <w:suppressLineNumbers/>
      <w:spacing w:before="120" w:after="120"/>
    </w:pPr>
    <w:rPr>
      <w:rFonts w:ascii="Nimbus Roman No9 L" w:hAnsi="Nimbus Roman No9 L" w:cs="Lucida Sans"/>
      <w:i/>
      <w:iCs/>
    </w:rPr>
  </w:style>
  <w:style w:type="paragraph" w:customStyle="1" w:styleId="Indeks">
    <w:name w:val="Indeks"/>
    <w:basedOn w:val="Normalny"/>
    <w:rsid w:val="00852F44"/>
    <w:pPr>
      <w:suppressLineNumbers/>
    </w:pPr>
    <w:rPr>
      <w:rFonts w:ascii="Nimbus Roman No9 L" w:hAnsi="Nimbus Roman No9 L" w:cs="Lucida Sans"/>
    </w:rPr>
  </w:style>
  <w:style w:type="paragraph" w:customStyle="1" w:styleId="Akapitzlist1">
    <w:name w:val="Akapit z listą1"/>
    <w:basedOn w:val="Normalny"/>
    <w:rsid w:val="00852F44"/>
    <w:pPr>
      <w:ind w:left="720"/>
      <w:contextualSpacing/>
    </w:pPr>
    <w:rPr>
      <w:szCs w:val="21"/>
    </w:rPr>
  </w:style>
  <w:style w:type="paragraph" w:customStyle="1" w:styleId="Tekstdymka1">
    <w:name w:val="Tekst dymka1"/>
    <w:basedOn w:val="Normalny"/>
    <w:rsid w:val="00852F44"/>
    <w:rPr>
      <w:rFonts w:ascii="Tahoma" w:hAnsi="Tahoma"/>
      <w:sz w:val="16"/>
      <w:szCs w:val="14"/>
    </w:rPr>
  </w:style>
  <w:style w:type="paragraph" w:styleId="Tekstdymka">
    <w:name w:val="Balloon Text"/>
    <w:basedOn w:val="Normalny"/>
    <w:link w:val="TekstdymkaZnak1"/>
    <w:uiPriority w:val="99"/>
    <w:semiHidden/>
    <w:unhideWhenUsed/>
    <w:rsid w:val="00C216AC"/>
    <w:rPr>
      <w:rFonts w:ascii="Tahoma" w:hAnsi="Tahoma"/>
      <w:sz w:val="16"/>
      <w:szCs w:val="14"/>
    </w:rPr>
  </w:style>
  <w:style w:type="character" w:customStyle="1" w:styleId="TekstdymkaZnak1">
    <w:name w:val="Tekst dymka Znak1"/>
    <w:basedOn w:val="Domylnaczcionkaakapitu"/>
    <w:link w:val="Tekstdymka"/>
    <w:uiPriority w:val="99"/>
    <w:semiHidden/>
    <w:rsid w:val="00C216AC"/>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bwakielce.art.p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BWA Kielce</Company>
  <LinksUpToDate>false</LinksUpToDate>
  <CharactersWithSpaces>4838</CharactersWithSpaces>
  <SharedDoc>false</SharedDoc>
  <HLinks>
    <vt:vector size="6" baseType="variant">
      <vt:variant>
        <vt:i4>131156</vt:i4>
      </vt:variant>
      <vt:variant>
        <vt:i4>0</vt:i4>
      </vt:variant>
      <vt:variant>
        <vt:i4>0</vt:i4>
      </vt:variant>
      <vt:variant>
        <vt:i4>5</vt:i4>
      </vt:variant>
      <vt:variant>
        <vt:lpwstr>http://www.bwakielce.art.pl/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BWA-SZ</dc:creator>
  <cp:keywords/>
  <dc:description/>
  <cp:lastModifiedBy>BWA-SZ</cp:lastModifiedBy>
  <cp:revision>8</cp:revision>
  <cp:lastPrinted>1601-01-01T00:00:00Z</cp:lastPrinted>
  <dcterms:created xsi:type="dcterms:W3CDTF">2015-06-16T10:16:00Z</dcterms:created>
  <dcterms:modified xsi:type="dcterms:W3CDTF">2015-06-16T10:34:00Z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BWA Kielce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